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3109" w14:textId="66405DA1" w:rsidR="00FC31CE" w:rsidRDefault="000938A3" w:rsidP="000C4E9F">
      <w:pPr>
        <w:spacing w:after="0" w:line="360" w:lineRule="auto"/>
        <w:jc w:val="both"/>
        <w:rPr>
          <w:rFonts w:ascii="Arial" w:hAnsi="Arial" w:cs="Arial"/>
          <w:sz w:val="36"/>
          <w:szCs w:val="36"/>
        </w:rPr>
      </w:pPr>
      <w:r w:rsidRPr="00BC5C71">
        <w:rPr>
          <w:rFonts w:ascii="Arial" w:hAnsi="Arial"/>
          <w:sz w:val="38"/>
        </w:rPr>
        <w:t>ROW CROP ASSIST de PÖTTINGER :</w:t>
      </w:r>
      <w:r w:rsidR="00BC5C71" w:rsidRPr="00BC5C71">
        <w:rPr>
          <w:rFonts w:ascii="Arial" w:hAnsi="Arial"/>
          <w:sz w:val="36"/>
        </w:rPr>
        <w:t xml:space="preserve"> a</w:t>
      </w:r>
      <w:r w:rsidR="007102BC">
        <w:rPr>
          <w:rFonts w:ascii="Arial" w:hAnsi="Arial"/>
          <w:sz w:val="36"/>
        </w:rPr>
        <w:t xml:space="preserve">ide à la </w:t>
      </w:r>
      <w:r w:rsidR="007102BC">
        <w:rPr>
          <w:rFonts w:ascii="Arial" w:hAnsi="Arial"/>
          <w:sz w:val="36"/>
        </w:rPr>
        <w:t>configuration de la bineuse</w:t>
      </w:r>
    </w:p>
    <w:p w14:paraId="1C0D3C86" w14:textId="2470CAC0" w:rsidR="00EA6FEC" w:rsidRDefault="004879AC" w:rsidP="00D358E7">
      <w:pPr>
        <w:spacing w:after="0" w:line="360" w:lineRule="auto"/>
        <w:jc w:val="both"/>
        <w:rPr>
          <w:rFonts w:ascii="Arial" w:hAnsi="Arial" w:cs="Arial"/>
          <w:sz w:val="24"/>
          <w:szCs w:val="24"/>
        </w:rPr>
      </w:pPr>
      <w:r w:rsidRPr="450325EA">
        <w:rPr>
          <w:rFonts w:ascii="Arial" w:hAnsi="Arial"/>
          <w:sz w:val="24"/>
          <w:szCs w:val="24"/>
        </w:rPr>
        <w:t>Le spécialiste des cultures PÖTTINGER contribue, avec ses matériels et ses solutions numériques, à rendre le travail agricole plus facile et encore plus précis. La nouvelle application en ligne ROW CROP ASSIST offre une aide interactive pour la configuration optimale de la bineuse FLEXCARE. Pour cela, les informations sur la méthode de semis ainsi que sur le tracteur utilisé sur les cultures sont demandées. La configuration optimale de la bineuse est alors affichée par l'assistant, de manière claire et accessible à tous.</w:t>
      </w:r>
    </w:p>
    <w:p w14:paraId="5309F5C0" w14:textId="77777777" w:rsidR="0096380D" w:rsidRDefault="0096380D" w:rsidP="00D358E7">
      <w:pPr>
        <w:spacing w:after="0" w:line="360" w:lineRule="auto"/>
        <w:jc w:val="both"/>
        <w:rPr>
          <w:rFonts w:ascii="Arial" w:hAnsi="Arial" w:cs="Arial"/>
          <w:b/>
          <w:bCs/>
          <w:sz w:val="24"/>
          <w:szCs w:val="24"/>
        </w:rPr>
      </w:pPr>
    </w:p>
    <w:p w14:paraId="68189DA0" w14:textId="1C751742" w:rsidR="00EA6FEC" w:rsidRPr="0096380D" w:rsidRDefault="0096380D" w:rsidP="00D358E7">
      <w:pPr>
        <w:spacing w:after="0" w:line="360" w:lineRule="auto"/>
        <w:jc w:val="both"/>
        <w:rPr>
          <w:rFonts w:ascii="Arial" w:hAnsi="Arial" w:cs="Arial"/>
          <w:b/>
          <w:bCs/>
          <w:sz w:val="24"/>
          <w:szCs w:val="24"/>
        </w:rPr>
      </w:pPr>
      <w:r>
        <w:rPr>
          <w:rFonts w:ascii="Arial" w:hAnsi="Arial"/>
          <w:b/>
          <w:sz w:val="24"/>
        </w:rPr>
        <w:t>Une expérience reconnue</w:t>
      </w:r>
    </w:p>
    <w:p w14:paraId="0EC55DD4" w14:textId="2AC8295C" w:rsidR="007E593F" w:rsidRDefault="00EC7D65" w:rsidP="00D358E7">
      <w:pPr>
        <w:spacing w:after="0" w:line="360" w:lineRule="auto"/>
        <w:jc w:val="both"/>
        <w:rPr>
          <w:rFonts w:ascii="Arial" w:hAnsi="Arial" w:cs="Arial"/>
          <w:sz w:val="24"/>
          <w:szCs w:val="24"/>
        </w:rPr>
      </w:pPr>
      <w:r>
        <w:rPr>
          <w:rFonts w:ascii="Arial" w:hAnsi="Arial"/>
          <w:sz w:val="24"/>
        </w:rPr>
        <w:t xml:space="preserve">PÖTTINGER connaît déjà le succès avec l'application TRAMLINE ASSIST qui permet d'obtenir un système de jalonnage optimal dans les grandes cultures. Pour la récolte des prairies, l'application HAYTOOL ASSIST permet de trouver rapidement et facilement la faneuse adaptée aux différentes faucheuses. PÖTTINGER s'appuie sur ces succès et propose à présent également une aide numérique – le ROW CROP ASSIST – à l'interface entre le semis et l'entretien mécanique des cultures. </w:t>
      </w:r>
    </w:p>
    <w:p w14:paraId="5CA2812A" w14:textId="3D637C5C" w:rsidR="0000689E" w:rsidRDefault="0030758B" w:rsidP="00D358E7">
      <w:pPr>
        <w:spacing w:after="0" w:line="360" w:lineRule="auto"/>
        <w:jc w:val="both"/>
        <w:rPr>
          <w:rFonts w:ascii="Arial" w:hAnsi="Arial" w:cs="Arial"/>
          <w:sz w:val="24"/>
          <w:szCs w:val="24"/>
        </w:rPr>
      </w:pPr>
      <w:r w:rsidRPr="450325EA">
        <w:rPr>
          <w:rFonts w:ascii="Arial" w:hAnsi="Arial"/>
          <w:sz w:val="24"/>
          <w:szCs w:val="24"/>
        </w:rPr>
        <w:t>L'objectif commun de tous les outils d'assistance numérique de PÖTTINGER est d'optimiser les étapes d</w:t>
      </w:r>
      <w:r w:rsidR="6AFB5F21" w:rsidRPr="450325EA">
        <w:rPr>
          <w:rFonts w:ascii="Arial" w:hAnsi="Arial"/>
          <w:sz w:val="24"/>
          <w:szCs w:val="24"/>
        </w:rPr>
        <w:t>e</w:t>
      </w:r>
      <w:r w:rsidRPr="450325EA">
        <w:rPr>
          <w:rFonts w:ascii="Arial" w:hAnsi="Arial"/>
          <w:sz w:val="24"/>
          <w:szCs w:val="24"/>
        </w:rPr>
        <w:t xml:space="preserve"> travail en fournissant une visualisation bien pensée et des alertes ciblées. Ainsi, des données complexes sont adaptées à des cas d'application concrets et présentées de manière facilement compréhensible.</w:t>
      </w:r>
    </w:p>
    <w:p w14:paraId="51CC3A72" w14:textId="77777777" w:rsidR="0030758B" w:rsidRDefault="0030758B" w:rsidP="00D358E7">
      <w:pPr>
        <w:spacing w:after="0" w:line="360" w:lineRule="auto"/>
        <w:jc w:val="both"/>
        <w:rPr>
          <w:rFonts w:ascii="Arial" w:hAnsi="Arial" w:cs="Arial"/>
          <w:sz w:val="24"/>
          <w:szCs w:val="24"/>
        </w:rPr>
      </w:pPr>
    </w:p>
    <w:p w14:paraId="0D178C31" w14:textId="6F84FFD1" w:rsidR="0030758B" w:rsidRPr="00B947A7" w:rsidRDefault="00B947A7" w:rsidP="00D358E7">
      <w:pPr>
        <w:spacing w:after="0" w:line="360" w:lineRule="auto"/>
        <w:jc w:val="both"/>
        <w:rPr>
          <w:rFonts w:ascii="Arial" w:hAnsi="Arial" w:cs="Arial"/>
          <w:b/>
          <w:bCs/>
          <w:sz w:val="24"/>
          <w:szCs w:val="24"/>
        </w:rPr>
      </w:pPr>
      <w:r>
        <w:rPr>
          <w:rFonts w:ascii="Arial" w:hAnsi="Arial"/>
          <w:b/>
          <w:sz w:val="24"/>
        </w:rPr>
        <w:t xml:space="preserve">FLEXCARE – </w:t>
      </w:r>
      <w:r w:rsidR="00B51FFB" w:rsidRPr="00B51FFB">
        <w:rPr>
          <w:rFonts w:ascii="Arial" w:hAnsi="Arial"/>
          <w:b/>
          <w:sz w:val="24"/>
        </w:rPr>
        <w:t>S'adapte en souplesse à chaque exploitation</w:t>
      </w:r>
    </w:p>
    <w:p w14:paraId="4EDE7EF4" w14:textId="032BCDA3" w:rsidR="00D358E7" w:rsidRDefault="00D358E7" w:rsidP="0AF07766">
      <w:pPr>
        <w:spacing w:after="0" w:line="360" w:lineRule="auto"/>
        <w:jc w:val="both"/>
        <w:rPr>
          <w:rFonts w:ascii="Arial" w:hAnsi="Arial" w:cs="Arial"/>
          <w:sz w:val="24"/>
          <w:szCs w:val="24"/>
        </w:rPr>
      </w:pPr>
      <w:r>
        <w:rPr>
          <w:rFonts w:ascii="Arial" w:hAnsi="Arial"/>
          <w:sz w:val="24"/>
        </w:rPr>
        <w:t xml:space="preserve">La bineuse FLEXCARE de PÖTTINGER est, dès sa version de base, incomparablement adaptable aux besoins de tous les types de cultures ainsi qu'aux largeurs de rangées et aux conditions d'utilisation courantes. Les éléments de binage et les outils de travail peuvent être adaptés en un tour de main à de différentes conditions de travail. </w:t>
      </w:r>
    </w:p>
    <w:p w14:paraId="455F6400" w14:textId="77777777" w:rsidR="002F60AF" w:rsidRDefault="002F60AF" w:rsidP="0AF07766">
      <w:pPr>
        <w:spacing w:after="0" w:line="360" w:lineRule="auto"/>
        <w:jc w:val="both"/>
        <w:rPr>
          <w:rFonts w:ascii="Arial" w:hAnsi="Arial" w:cs="Arial"/>
          <w:sz w:val="24"/>
          <w:szCs w:val="24"/>
        </w:rPr>
      </w:pPr>
    </w:p>
    <w:p w14:paraId="2FD2231E" w14:textId="144E0118" w:rsidR="002F60AF" w:rsidRDefault="002F60AF" w:rsidP="1E5A1BFA">
      <w:pPr>
        <w:spacing w:after="0" w:line="360" w:lineRule="auto"/>
        <w:jc w:val="both"/>
        <w:rPr>
          <w:rFonts w:ascii="Arial" w:hAnsi="Arial" w:cs="Arial"/>
          <w:sz w:val="24"/>
          <w:szCs w:val="24"/>
        </w:rPr>
      </w:pPr>
      <w:r w:rsidRPr="1E5A1BFA">
        <w:rPr>
          <w:rFonts w:ascii="Arial" w:hAnsi="Arial"/>
          <w:sz w:val="24"/>
          <w:szCs w:val="24"/>
        </w:rPr>
        <w:lastRenderedPageBreak/>
        <w:t xml:space="preserve">Les conditions climatiques, sociales et politiques en perpétuelle évolution obligent de plus en plus souvent à repenser les stratégies culturales existantes. Avec la bineuse FLEXCARE, les agriculteurs, </w:t>
      </w:r>
      <w:proofErr w:type="spellStart"/>
      <w:r w:rsidRPr="1E5A1BFA">
        <w:rPr>
          <w:rFonts w:ascii="Arial" w:hAnsi="Arial"/>
          <w:sz w:val="24"/>
          <w:szCs w:val="24"/>
        </w:rPr>
        <w:t>cumistes</w:t>
      </w:r>
      <w:proofErr w:type="spellEnd"/>
      <w:r w:rsidRPr="1E5A1BFA">
        <w:rPr>
          <w:rFonts w:ascii="Arial" w:hAnsi="Arial"/>
          <w:sz w:val="24"/>
          <w:szCs w:val="24"/>
        </w:rPr>
        <w:t xml:space="preserve"> et entrepreneurs de travaux agricoles sont préparés au mieux pour y faire face. La flexibilité imbattable de la bineuse permet d'essayer et d'établir de nouveaux modèles culturaux sur une exploitation – sans avoir à investir lourdement dans de nouveaux équipements. Cela réduit considérablement la marche à franchir pour commencer à </w:t>
      </w:r>
      <w:r w:rsidR="3153252C" w:rsidRPr="1E5A1BFA">
        <w:rPr>
          <w:rFonts w:ascii="Arial" w:hAnsi="Arial"/>
          <w:sz w:val="24"/>
          <w:szCs w:val="24"/>
        </w:rPr>
        <w:t xml:space="preserve">biner </w:t>
      </w:r>
      <w:r w:rsidRPr="1E5A1BFA">
        <w:rPr>
          <w:rFonts w:ascii="Arial" w:hAnsi="Arial"/>
          <w:sz w:val="24"/>
          <w:szCs w:val="24"/>
        </w:rPr>
        <w:t>partiellement du colza, des féveroles ou des céréales, par exemple. Elle permet en outre une utilisation en ETA ou CUMA afin d'augmenter le taux d'utilisation des machines.</w:t>
      </w:r>
    </w:p>
    <w:p w14:paraId="100D6556" w14:textId="77777777" w:rsidR="0071511A" w:rsidRDefault="0071511A" w:rsidP="0AF07766">
      <w:pPr>
        <w:spacing w:after="0" w:line="360" w:lineRule="auto"/>
        <w:jc w:val="both"/>
        <w:rPr>
          <w:rFonts w:ascii="Arial" w:hAnsi="Arial" w:cs="Arial"/>
          <w:sz w:val="24"/>
          <w:szCs w:val="24"/>
        </w:rPr>
      </w:pPr>
    </w:p>
    <w:p w14:paraId="710C8403" w14:textId="42FDA298" w:rsidR="006E0136" w:rsidRDefault="00324760" w:rsidP="00D358E7">
      <w:pPr>
        <w:spacing w:after="0" w:line="360" w:lineRule="auto"/>
        <w:jc w:val="both"/>
        <w:rPr>
          <w:rFonts w:ascii="Arial" w:hAnsi="Arial" w:cs="Arial"/>
          <w:sz w:val="24"/>
          <w:szCs w:val="24"/>
        </w:rPr>
      </w:pPr>
      <w:r>
        <w:rPr>
          <w:rFonts w:ascii="Arial" w:hAnsi="Arial"/>
          <w:sz w:val="24"/>
        </w:rPr>
        <w:t>L</w:t>
      </w:r>
      <w:r w:rsidR="00B51FFB">
        <w:rPr>
          <w:rFonts w:ascii="Arial" w:hAnsi="Arial"/>
          <w:sz w:val="24"/>
        </w:rPr>
        <w:t>’application</w:t>
      </w:r>
      <w:r>
        <w:rPr>
          <w:rFonts w:ascii="Arial" w:hAnsi="Arial"/>
          <w:sz w:val="24"/>
        </w:rPr>
        <w:t xml:space="preserve"> ROW CROP ASSIST aide à trouver le meilleur réglage du matériel avant et après l'achat d'une bineuse – en fonction des techniques de semis et de protection des cultures utilisées. </w:t>
      </w:r>
    </w:p>
    <w:p w14:paraId="69BF0C41" w14:textId="77777777" w:rsidR="006E0136" w:rsidRDefault="006E0136" w:rsidP="00D358E7">
      <w:pPr>
        <w:spacing w:after="0" w:line="360" w:lineRule="auto"/>
        <w:jc w:val="both"/>
        <w:rPr>
          <w:rFonts w:ascii="Arial" w:hAnsi="Arial" w:cs="Arial"/>
          <w:sz w:val="24"/>
          <w:szCs w:val="24"/>
        </w:rPr>
      </w:pPr>
    </w:p>
    <w:p w14:paraId="38946B49" w14:textId="5AB4FBC5" w:rsidR="00D358E7" w:rsidRPr="006B77AC" w:rsidRDefault="002D14C3" w:rsidP="00D358E7">
      <w:pPr>
        <w:pStyle w:val="H3"/>
        <w:spacing w:before="0" w:after="0" w:line="360" w:lineRule="auto"/>
        <w:jc w:val="both"/>
        <w:rPr>
          <w:rFonts w:ascii="Arial" w:hAnsi="Arial" w:cs="Arial"/>
          <w:b/>
          <w:bCs/>
          <w:color w:val="auto"/>
          <w:kern w:val="2"/>
        </w:rPr>
      </w:pPr>
      <w:r>
        <w:rPr>
          <w:rFonts w:ascii="Arial" w:hAnsi="Arial"/>
          <w:b/>
          <w:color w:val="auto"/>
        </w:rPr>
        <w:t>Une contribution au meilleur résultat de travail</w:t>
      </w:r>
    </w:p>
    <w:p w14:paraId="56BDEBED" w14:textId="1957E3DA" w:rsidR="0058213C" w:rsidRDefault="002D14C3" w:rsidP="0AF07766">
      <w:pPr>
        <w:pStyle w:val="CP"/>
        <w:spacing w:line="360" w:lineRule="auto"/>
        <w:jc w:val="both"/>
        <w:rPr>
          <w:rFonts w:ascii="Arial" w:hAnsi="Arial" w:cs="Arial"/>
          <w:color w:val="auto"/>
          <w:spacing w:val="0"/>
          <w:kern w:val="2"/>
          <w:sz w:val="24"/>
          <w:szCs w:val="24"/>
        </w:rPr>
      </w:pPr>
      <w:r w:rsidRPr="450325EA">
        <w:rPr>
          <w:rFonts w:ascii="Arial" w:hAnsi="Arial"/>
          <w:color w:val="auto"/>
          <w:sz w:val="24"/>
          <w:szCs w:val="24"/>
        </w:rPr>
        <w:t xml:space="preserve">Le meilleur résultat de travail se construit à partir de processus de travail parfaitement coordonnés, afin de réduire au maximum les pertes </w:t>
      </w:r>
      <w:r w:rsidR="1225F969" w:rsidRPr="450325EA">
        <w:rPr>
          <w:rFonts w:ascii="Arial" w:hAnsi="Arial"/>
          <w:color w:val="auto"/>
          <w:sz w:val="24"/>
          <w:szCs w:val="24"/>
        </w:rPr>
        <w:t xml:space="preserve">de temps </w:t>
      </w:r>
      <w:r w:rsidRPr="450325EA">
        <w:rPr>
          <w:rFonts w:ascii="Arial" w:hAnsi="Arial"/>
          <w:color w:val="auto"/>
          <w:sz w:val="24"/>
          <w:szCs w:val="24"/>
        </w:rPr>
        <w:t xml:space="preserve">et d'exploiter au mieux les synergies. En tant que spécialiste des cultures, PÖTTINGER se considère également comme un spécialiste des procédés pour les différents itinéraires de production végétale. Une précision maximale lors du binage est la clé d'un succès optimal dans la lutte mécanique contre les adventices. Elle ne peut être obtenue que par la connaissance et la prise en compte de l'étape de travail précédente, à savoir le semis. </w:t>
      </w:r>
    </w:p>
    <w:p w14:paraId="511E89FF" w14:textId="77777777" w:rsidR="0058213C" w:rsidRPr="00B51FFB" w:rsidRDefault="0058213C" w:rsidP="0AF07766">
      <w:pPr>
        <w:pStyle w:val="CP"/>
        <w:spacing w:line="360" w:lineRule="auto"/>
        <w:jc w:val="both"/>
        <w:rPr>
          <w:rFonts w:ascii="Arial" w:hAnsi="Arial" w:cs="Arial"/>
          <w:color w:val="auto"/>
          <w:spacing w:val="0"/>
          <w:kern w:val="2"/>
          <w:sz w:val="24"/>
          <w:szCs w:val="24"/>
        </w:rPr>
      </w:pPr>
    </w:p>
    <w:p w14:paraId="3D464A06" w14:textId="690C3AAA" w:rsidR="00D358E7" w:rsidRPr="00ED3B43" w:rsidRDefault="00D358E7" w:rsidP="00D358E7">
      <w:pPr>
        <w:spacing w:after="0" w:line="360" w:lineRule="auto"/>
        <w:jc w:val="both"/>
        <w:rPr>
          <w:rFonts w:ascii="Arial" w:hAnsi="Arial" w:cs="Arial"/>
          <w:sz w:val="24"/>
          <w:szCs w:val="24"/>
        </w:rPr>
      </w:pPr>
      <w:r>
        <w:rPr>
          <w:rFonts w:ascii="Arial" w:hAnsi="Arial"/>
          <w:sz w:val="24"/>
        </w:rPr>
        <w:t xml:space="preserve">La nouvelle application ROW CROP ASSIST est </w:t>
      </w:r>
      <w:r w:rsidR="00B51FFB">
        <w:rPr>
          <w:rFonts w:ascii="Arial" w:hAnsi="Arial"/>
          <w:sz w:val="24"/>
        </w:rPr>
        <w:t xml:space="preserve">déjà </w:t>
      </w:r>
      <w:r>
        <w:rPr>
          <w:rFonts w:ascii="Arial" w:hAnsi="Arial"/>
          <w:sz w:val="24"/>
        </w:rPr>
        <w:t xml:space="preserve">disponible sur le site internet de PÖTTINGER – </w:t>
      </w:r>
      <w:hyperlink r:id="rId10" w:history="1">
        <w:r>
          <w:rPr>
            <w:rStyle w:val="Lienhypertexte"/>
            <w:rFonts w:ascii="Arial" w:hAnsi="Arial"/>
            <w:sz w:val="24"/>
          </w:rPr>
          <w:t>www.poettinger.at</w:t>
        </w:r>
      </w:hyperlink>
      <w:r>
        <w:rPr>
          <w:rFonts w:ascii="Arial" w:hAnsi="Arial"/>
          <w:sz w:val="24"/>
        </w:rPr>
        <w:t xml:space="preserve"> – à la rubrique « L’électronique embarquée sur les machines agricoles ».</w:t>
      </w:r>
    </w:p>
    <w:p w14:paraId="3F71F5DE" w14:textId="2C83AEA0" w:rsidR="00BC5C71" w:rsidRDefault="00BC5C71">
      <w:pPr>
        <w:rPr>
          <w:rFonts w:ascii="Arial" w:hAnsi="Arial" w:cs="Arial"/>
          <w:sz w:val="24"/>
          <w:szCs w:val="24"/>
        </w:rPr>
      </w:pPr>
      <w:r>
        <w:rPr>
          <w:rFonts w:ascii="Arial" w:hAnsi="Arial" w:cs="Arial"/>
          <w:sz w:val="24"/>
          <w:szCs w:val="24"/>
        </w:rPr>
        <w:br w:type="page"/>
      </w:r>
    </w:p>
    <w:p w14:paraId="52CF03F8" w14:textId="77777777" w:rsidR="0011312A" w:rsidRPr="000C4E9F" w:rsidRDefault="0011312A" w:rsidP="000C4E9F">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p>
    <w:p w14:paraId="2FB3379B" w14:textId="15BA1D75" w:rsidR="007F40D7" w:rsidRDefault="007F40D7" w:rsidP="007F40D7">
      <w:pPr>
        <w:spacing w:line="360" w:lineRule="auto"/>
        <w:jc w:val="both"/>
        <w:rPr>
          <w:rFonts w:ascii="Arial" w:hAnsi="Arial" w:cs="Arial"/>
          <w:b/>
          <w:bCs/>
          <w:sz w:val="24"/>
          <w:szCs w:val="24"/>
        </w:rPr>
      </w:pPr>
      <w:r>
        <w:rPr>
          <w:rFonts w:ascii="Arial" w:hAnsi="Arial"/>
          <w:b/>
          <w:sz w:val="24"/>
        </w:rPr>
        <w:t>Aperçu des photos :</w:t>
      </w:r>
    </w:p>
    <w:p w14:paraId="2EF4A668" w14:textId="77777777" w:rsidR="00BC5C71" w:rsidRDefault="00BC5C71" w:rsidP="007F40D7">
      <w:pPr>
        <w:spacing w:line="360" w:lineRule="auto"/>
        <w:jc w:val="both"/>
        <w:rPr>
          <w:rFonts w:ascii="Arial" w:hAnsi="Arial" w:cs="Arial"/>
          <w:b/>
          <w:bCs/>
          <w:sz w:val="24"/>
          <w:szCs w:val="24"/>
        </w:rPr>
      </w:pPr>
    </w:p>
    <w:tbl>
      <w:tblPr>
        <w:tblStyle w:val="Grilledutableau"/>
        <w:tblW w:w="0" w:type="auto"/>
        <w:tblLook w:val="04A0" w:firstRow="1" w:lastRow="0" w:firstColumn="1" w:lastColumn="0" w:noHBand="0" w:noVBand="1"/>
      </w:tblPr>
      <w:tblGrid>
        <w:gridCol w:w="4531"/>
        <w:gridCol w:w="4531"/>
      </w:tblGrid>
      <w:tr w:rsidR="00BC5C71" w14:paraId="1E8C9225" w14:textId="77777777" w:rsidTr="00BC5C71">
        <w:tc>
          <w:tcPr>
            <w:tcW w:w="4382" w:type="dxa"/>
            <w:vAlign w:val="center"/>
          </w:tcPr>
          <w:p w14:paraId="103C1492" w14:textId="73F4B069" w:rsidR="00BC5C71" w:rsidRDefault="00BC5C71" w:rsidP="00BC5C71">
            <w:pPr>
              <w:spacing w:before="120" w:after="120"/>
              <w:jc w:val="center"/>
              <w:rPr>
                <w:rFonts w:ascii="Arial" w:hAnsi="Arial" w:cs="Arial"/>
                <w:b/>
                <w:bCs/>
                <w:sz w:val="24"/>
                <w:szCs w:val="24"/>
                <w:lang w:val="de-AT"/>
              </w:rPr>
            </w:pPr>
            <w:r>
              <w:rPr>
                <w:noProof/>
              </w:rPr>
              <w:drawing>
                <wp:inline distT="0" distB="0" distL="0" distR="0" wp14:anchorId="53E9388E" wp14:editId="6277A58E">
                  <wp:extent cx="2047875" cy="1059180"/>
                  <wp:effectExtent l="0" t="0" r="9525" b="7620"/>
                  <wp:docPr id="1539277510" name="Grafik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77510" name="Grafik 1" descr="Une image contenant capture d’écran&#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875" cy="1059180"/>
                          </a:xfrm>
                          <a:prstGeom prst="rect">
                            <a:avLst/>
                          </a:prstGeom>
                          <a:noFill/>
                          <a:ln>
                            <a:noFill/>
                          </a:ln>
                        </pic:spPr>
                      </pic:pic>
                    </a:graphicData>
                  </a:graphic>
                </wp:inline>
              </w:drawing>
            </w:r>
          </w:p>
        </w:tc>
        <w:tc>
          <w:tcPr>
            <w:tcW w:w="4680" w:type="dxa"/>
            <w:vAlign w:val="center"/>
          </w:tcPr>
          <w:p w14:paraId="6BEDD836" w14:textId="77777777" w:rsidR="00BC5C71" w:rsidRDefault="00BC5C71" w:rsidP="00BC5C71">
            <w:pPr>
              <w:spacing w:before="120" w:after="120"/>
              <w:jc w:val="center"/>
              <w:rPr>
                <w:rFonts w:ascii="Arial" w:hAnsi="Arial" w:cs="Arial"/>
                <w:b/>
                <w:bCs/>
                <w:sz w:val="24"/>
                <w:szCs w:val="24"/>
                <w:lang w:val="de-AT"/>
              </w:rPr>
            </w:pPr>
            <w:r>
              <w:rPr>
                <w:noProof/>
              </w:rPr>
              <w:drawing>
                <wp:inline distT="0" distB="0" distL="0" distR="0" wp14:anchorId="6402CC8C" wp14:editId="359D7094">
                  <wp:extent cx="1569664" cy="1047750"/>
                  <wp:effectExtent l="0" t="0" r="0" b="0"/>
                  <wp:docPr id="657894759" name="Grafik 2" descr="Une image contenant plein air, herbe, ciel, trac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94759" name="Grafik 2" descr="Une image contenant plein air, herbe, ciel, tracteur&#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9664" cy="1047750"/>
                          </a:xfrm>
                          <a:prstGeom prst="rect">
                            <a:avLst/>
                          </a:prstGeom>
                          <a:noFill/>
                          <a:ln>
                            <a:noFill/>
                          </a:ln>
                        </pic:spPr>
                      </pic:pic>
                    </a:graphicData>
                  </a:graphic>
                </wp:inline>
              </w:drawing>
            </w:r>
          </w:p>
        </w:tc>
      </w:tr>
      <w:tr w:rsidR="00BC5C71" w:rsidRPr="00AA081A" w14:paraId="6428A4C4" w14:textId="77777777" w:rsidTr="00BC5C71">
        <w:tc>
          <w:tcPr>
            <w:tcW w:w="4382" w:type="dxa"/>
            <w:vAlign w:val="center"/>
          </w:tcPr>
          <w:p w14:paraId="11CF591B" w14:textId="0F82570D" w:rsidR="00BC5C71" w:rsidRPr="00BC5C71" w:rsidRDefault="00BC5C71" w:rsidP="00BC5C71">
            <w:pPr>
              <w:widowControl w:val="0"/>
              <w:autoSpaceDE w:val="0"/>
              <w:autoSpaceDN w:val="0"/>
              <w:adjustRightInd w:val="0"/>
              <w:spacing w:before="120" w:after="120"/>
              <w:jc w:val="center"/>
              <w:rPr>
                <w:rFonts w:ascii="Arial" w:hAnsi="Arial" w:cs="Arial"/>
                <w:snapToGrid w:val="0"/>
                <w:color w:val="000000"/>
                <w:sz w:val="22"/>
                <w:szCs w:val="22"/>
              </w:rPr>
            </w:pPr>
            <w:r w:rsidRPr="00BC5C71">
              <w:rPr>
                <w:rFonts w:ascii="Arial" w:hAnsi="Arial"/>
                <w:snapToGrid w:val="0"/>
                <w:color w:val="000000"/>
                <w:sz w:val="22"/>
                <w:szCs w:val="22"/>
              </w:rPr>
              <w:t>ROW CROP ASSIST aide à trouver le meilleur réglage pour le matériel</w:t>
            </w:r>
          </w:p>
        </w:tc>
        <w:tc>
          <w:tcPr>
            <w:tcW w:w="4680" w:type="dxa"/>
            <w:vAlign w:val="center"/>
          </w:tcPr>
          <w:p w14:paraId="5A9A151B" w14:textId="64A4A9E7" w:rsidR="00BC5C71" w:rsidRPr="00BC5C71" w:rsidRDefault="00BC5C71" w:rsidP="00BC5C71">
            <w:pPr>
              <w:widowControl w:val="0"/>
              <w:autoSpaceDE w:val="0"/>
              <w:autoSpaceDN w:val="0"/>
              <w:adjustRightInd w:val="0"/>
              <w:spacing w:before="120" w:after="120"/>
              <w:jc w:val="center"/>
              <w:rPr>
                <w:rFonts w:ascii="Arial" w:hAnsi="Arial" w:cs="Arial"/>
                <w:b/>
                <w:bCs/>
                <w:sz w:val="22"/>
                <w:szCs w:val="22"/>
              </w:rPr>
            </w:pPr>
            <w:r w:rsidRPr="00BC5C71">
              <w:rPr>
                <w:rFonts w:ascii="Arial" w:hAnsi="Arial" w:cs="Arial"/>
                <w:snapToGrid w:val="0"/>
                <w:color w:val="000000"/>
                <w:sz w:val="22"/>
                <w:szCs w:val="22"/>
              </w:rPr>
              <w:t xml:space="preserve">Application </w:t>
            </w:r>
            <w:r w:rsidRPr="00BC5C71">
              <w:rPr>
                <w:rFonts w:ascii="Arial" w:hAnsi="Arial" w:cs="Arial"/>
                <w:snapToGrid w:val="0"/>
                <w:color w:val="000000"/>
                <w:sz w:val="22"/>
                <w:szCs w:val="22"/>
              </w:rPr>
              <w:t>CROP ASSIST</w:t>
            </w:r>
            <w:r w:rsidRPr="00BC5C71">
              <w:rPr>
                <w:rFonts w:ascii="Arial" w:hAnsi="Arial" w:cs="Arial"/>
                <w:snapToGrid w:val="0"/>
                <w:color w:val="000000"/>
                <w:sz w:val="22"/>
                <w:szCs w:val="22"/>
              </w:rPr>
              <w:t xml:space="preserve"> avec bineuse</w:t>
            </w:r>
            <w:r w:rsidRPr="00BC5C71">
              <w:rPr>
                <w:rFonts w:ascii="Arial" w:hAnsi="Arial" w:cs="Arial"/>
                <w:snapToGrid w:val="0"/>
                <w:color w:val="000000"/>
                <w:sz w:val="22"/>
                <w:szCs w:val="22"/>
              </w:rPr>
              <w:t xml:space="preserve"> FLEXCARE</w:t>
            </w:r>
            <w:r w:rsidRPr="00BC5C71">
              <w:rPr>
                <w:rFonts w:ascii="Arial" w:hAnsi="Arial" w:cs="Arial"/>
                <w:snapToGrid w:val="0"/>
                <w:color w:val="000000"/>
                <w:sz w:val="22"/>
                <w:szCs w:val="22"/>
              </w:rPr>
              <w:t xml:space="preserve"> de PÖTTINGER</w:t>
            </w:r>
          </w:p>
        </w:tc>
      </w:tr>
      <w:tr w:rsidR="00BC5C71" w14:paraId="64D17E5A" w14:textId="77777777" w:rsidTr="00BC5C71">
        <w:tc>
          <w:tcPr>
            <w:tcW w:w="4382" w:type="dxa"/>
            <w:vAlign w:val="center"/>
          </w:tcPr>
          <w:p w14:paraId="0645EBFE" w14:textId="7A87CF61" w:rsidR="00BC5C71" w:rsidRPr="00EF7570" w:rsidRDefault="00BC5C71" w:rsidP="00BC5C71">
            <w:pPr>
              <w:widowControl w:val="0"/>
              <w:autoSpaceDE w:val="0"/>
              <w:autoSpaceDN w:val="0"/>
              <w:adjustRightInd w:val="0"/>
              <w:spacing w:before="120" w:after="120"/>
              <w:jc w:val="center"/>
              <w:rPr>
                <w:rFonts w:ascii="Arial" w:hAnsi="Arial" w:cs="Arial"/>
              </w:rPr>
            </w:pPr>
            <w:hyperlink r:id="rId13" w:history="1">
              <w:r w:rsidRPr="008E1A15">
                <w:rPr>
                  <w:rStyle w:val="Lienhypertexte"/>
                  <w:rFonts w:ascii="Arial" w:hAnsi="Arial" w:cs="Arial"/>
                </w:rPr>
                <w:t>https://www.poettinger.at/</w:t>
              </w:r>
              <w:r w:rsidRPr="008E1A15">
                <w:rPr>
                  <w:rStyle w:val="Lienhypertexte"/>
                  <w:rFonts w:ascii="Arial" w:hAnsi="Arial" w:cs="Arial"/>
                </w:rPr>
                <w:t>fr</w:t>
              </w:r>
              <w:r w:rsidRPr="008E1A15">
                <w:rPr>
                  <w:rStyle w:val="Lienhypertexte"/>
                  <w:rFonts w:ascii="Arial" w:hAnsi="Arial" w:cs="Arial"/>
                </w:rPr>
                <w:t>_</w:t>
              </w:r>
              <w:r w:rsidRPr="008E1A15">
                <w:rPr>
                  <w:rStyle w:val="Lienhypertexte"/>
                  <w:rFonts w:ascii="Arial" w:hAnsi="Arial" w:cs="Arial"/>
                </w:rPr>
                <w:t>fr</w:t>
              </w:r>
              <w:r w:rsidRPr="008E1A15">
                <w:rPr>
                  <w:rStyle w:val="Lienhypertexte"/>
                  <w:rFonts w:ascii="Arial" w:hAnsi="Arial" w:cs="Arial"/>
                </w:rPr>
                <w:t>/newsroom/pressebild/143612</w:t>
              </w:r>
            </w:hyperlink>
          </w:p>
        </w:tc>
        <w:tc>
          <w:tcPr>
            <w:tcW w:w="4680" w:type="dxa"/>
            <w:vAlign w:val="center"/>
          </w:tcPr>
          <w:p w14:paraId="437B1B42" w14:textId="1E5BD929" w:rsidR="00BC5C71" w:rsidRPr="00BC5C71" w:rsidRDefault="00BC5C71" w:rsidP="00BC5C71">
            <w:pPr>
              <w:spacing w:before="120" w:after="120"/>
              <w:jc w:val="center"/>
              <w:rPr>
                <w:rFonts w:ascii="Arial" w:hAnsi="Arial" w:cs="Arial"/>
              </w:rPr>
            </w:pPr>
            <w:hyperlink r:id="rId14" w:history="1">
              <w:r w:rsidRPr="008E1A15">
                <w:rPr>
                  <w:rStyle w:val="Lienhypertexte"/>
                  <w:rFonts w:ascii="Arial" w:hAnsi="Arial" w:cs="Arial"/>
                </w:rPr>
                <w:t>https://www.poettinger.at/</w:t>
              </w:r>
              <w:r w:rsidRPr="008E1A15">
                <w:rPr>
                  <w:rStyle w:val="Lienhypertexte"/>
                  <w:rFonts w:ascii="Arial" w:hAnsi="Arial" w:cs="Arial"/>
                </w:rPr>
                <w:t>fr</w:t>
              </w:r>
              <w:r w:rsidRPr="008E1A15">
                <w:rPr>
                  <w:rStyle w:val="Lienhypertexte"/>
                  <w:rFonts w:ascii="Arial" w:hAnsi="Arial" w:cs="Arial"/>
                </w:rPr>
                <w:t>_</w:t>
              </w:r>
              <w:r w:rsidRPr="008E1A15">
                <w:rPr>
                  <w:rStyle w:val="Lienhypertexte"/>
                  <w:rFonts w:ascii="Arial" w:hAnsi="Arial" w:cs="Arial"/>
                </w:rPr>
                <w:t>fr</w:t>
              </w:r>
              <w:r w:rsidRPr="008E1A15">
                <w:rPr>
                  <w:rStyle w:val="Lienhypertexte"/>
                  <w:rFonts w:ascii="Arial" w:hAnsi="Arial" w:cs="Arial"/>
                </w:rPr>
                <w:t>/newsroom/pressebild/1440</w:t>
              </w:r>
              <w:r w:rsidRPr="008E1A15">
                <w:rPr>
                  <w:rStyle w:val="Lienhypertexte"/>
                  <w:rFonts w:ascii="Arial" w:hAnsi="Arial" w:cs="Arial"/>
                </w:rPr>
                <w:t>2</w:t>
              </w:r>
              <w:r w:rsidRPr="008E1A15">
                <w:rPr>
                  <w:rStyle w:val="Lienhypertexte"/>
                  <w:rFonts w:ascii="Arial" w:hAnsi="Arial" w:cs="Arial"/>
                </w:rPr>
                <w:t>3</w:t>
              </w:r>
            </w:hyperlink>
          </w:p>
        </w:tc>
      </w:tr>
    </w:tbl>
    <w:p w14:paraId="02807AFB" w14:textId="77777777" w:rsidR="00BC5C71" w:rsidRPr="00BC5C71" w:rsidRDefault="00BC5C71" w:rsidP="007F40D7">
      <w:pPr>
        <w:spacing w:line="360" w:lineRule="auto"/>
        <w:jc w:val="both"/>
        <w:rPr>
          <w:rFonts w:ascii="Arial" w:hAnsi="Arial" w:cs="Arial"/>
          <w:b/>
          <w:bCs/>
          <w:sz w:val="24"/>
          <w:szCs w:val="24"/>
        </w:rPr>
      </w:pPr>
    </w:p>
    <w:p w14:paraId="1CC83ED2" w14:textId="77777777" w:rsidR="0040571D" w:rsidRPr="003F1E7D" w:rsidRDefault="0040571D" w:rsidP="0040571D">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5" w:history="1">
        <w:r>
          <w:rPr>
            <w:rStyle w:val="Lienhypertexte"/>
            <w:rFonts w:ascii="Arial" w:hAnsi="Arial"/>
            <w:snapToGrid w:val="0"/>
          </w:rPr>
          <w:t>https://www.poettinger.at/fr_fr/services/downloadcenter</w:t>
        </w:r>
      </w:hyperlink>
    </w:p>
    <w:p w14:paraId="73835B18" w14:textId="18BE9235" w:rsidR="00CA7969" w:rsidRDefault="00CA7969" w:rsidP="003F1E7D">
      <w:pPr>
        <w:widowControl w:val="0"/>
        <w:autoSpaceDE w:val="0"/>
        <w:autoSpaceDN w:val="0"/>
        <w:adjustRightInd w:val="0"/>
        <w:spacing w:line="360" w:lineRule="auto"/>
        <w:jc w:val="both"/>
        <w:rPr>
          <w:rFonts w:ascii="Arial" w:hAnsi="Arial" w:cs="Arial"/>
          <w:snapToGrid w:val="0"/>
          <w:color w:val="000000"/>
          <w:lang w:eastAsia="de-DE"/>
        </w:rPr>
      </w:pPr>
    </w:p>
    <w:p w14:paraId="6B2E8FC5" w14:textId="77777777" w:rsidR="00CA7969" w:rsidRPr="00F25B6C" w:rsidRDefault="00CA7969" w:rsidP="003F1E7D">
      <w:pPr>
        <w:widowControl w:val="0"/>
        <w:autoSpaceDE w:val="0"/>
        <w:autoSpaceDN w:val="0"/>
        <w:adjustRightInd w:val="0"/>
        <w:spacing w:line="360" w:lineRule="auto"/>
        <w:jc w:val="both"/>
        <w:rPr>
          <w:rFonts w:ascii="Arial" w:hAnsi="Arial" w:cs="Arial"/>
          <w:snapToGrid w:val="0"/>
          <w:color w:val="000000"/>
          <w:lang w:eastAsia="de-DE"/>
        </w:rPr>
      </w:pPr>
    </w:p>
    <w:sectPr w:rsidR="00CA7969" w:rsidRPr="00F25B6C">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9858" w14:textId="77777777" w:rsidR="00F109B9" w:rsidRDefault="00F109B9" w:rsidP="004311A1">
      <w:pPr>
        <w:spacing w:after="0" w:line="240" w:lineRule="auto"/>
      </w:pPr>
      <w:r>
        <w:separator/>
      </w:r>
    </w:p>
  </w:endnote>
  <w:endnote w:type="continuationSeparator" w:id="0">
    <w:p w14:paraId="02A3F78E" w14:textId="77777777" w:rsidR="00F109B9" w:rsidRDefault="00F109B9" w:rsidP="004311A1">
      <w:pPr>
        <w:spacing w:after="0" w:line="240" w:lineRule="auto"/>
      </w:pPr>
      <w:r>
        <w:continuationSeparator/>
      </w:r>
    </w:p>
  </w:endnote>
  <w:endnote w:type="continuationNotice" w:id="1">
    <w:p w14:paraId="67AAD90D" w14:textId="77777777" w:rsidR="00F109B9" w:rsidRDefault="00F109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44B4" w14:textId="77777777" w:rsidR="004311A1" w:rsidRPr="00BC5C71" w:rsidRDefault="004311A1" w:rsidP="004311A1">
    <w:pPr>
      <w:spacing w:after="0" w:line="240" w:lineRule="auto"/>
      <w:rPr>
        <w:rFonts w:ascii="Arial" w:hAnsi="Arial" w:cs="Arial"/>
        <w:b/>
        <w:sz w:val="18"/>
        <w:szCs w:val="18"/>
      </w:rPr>
    </w:pPr>
  </w:p>
  <w:p w14:paraId="5774B78C" w14:textId="4F3C842B" w:rsidR="004311A1" w:rsidRPr="00BC5C71" w:rsidRDefault="004311A1" w:rsidP="004311A1">
    <w:pPr>
      <w:spacing w:after="0" w:line="240" w:lineRule="auto"/>
      <w:rPr>
        <w:rFonts w:ascii="Arial" w:hAnsi="Arial" w:cs="Arial"/>
        <w:b/>
        <w:sz w:val="18"/>
        <w:szCs w:val="18"/>
        <w:lang w:val="de-DE"/>
      </w:rPr>
    </w:pPr>
    <w:r w:rsidRPr="00BC5C71">
      <w:rPr>
        <w:rFonts w:ascii="Arial" w:hAnsi="Arial"/>
        <w:b/>
        <w:sz w:val="18"/>
        <w:szCs w:val="18"/>
        <w:lang w:val="de-DE"/>
      </w:rPr>
      <w:t xml:space="preserve">PÖTTINGER Landtechnik GmbH – </w:t>
    </w:r>
    <w:r w:rsidRPr="00BC5C71">
      <w:rPr>
        <w:rFonts w:ascii="Arial" w:hAnsi="Arial"/>
        <w:sz w:val="18"/>
        <w:szCs w:val="18"/>
        <w:lang w:val="de-DE"/>
      </w:rPr>
      <w:t xml:space="preserve">Communication </w:t>
    </w:r>
    <w:proofErr w:type="spellStart"/>
    <w:r w:rsidRPr="00BC5C71">
      <w:rPr>
        <w:rFonts w:ascii="Arial" w:hAnsi="Arial"/>
        <w:sz w:val="18"/>
        <w:szCs w:val="18"/>
        <w:lang w:val="de-DE"/>
      </w:rPr>
      <w:t>d'entreprise</w:t>
    </w:r>
    <w:proofErr w:type="spellEnd"/>
  </w:p>
  <w:p w14:paraId="33B2577E" w14:textId="77777777" w:rsidR="004311A1" w:rsidRPr="00BC5C71" w:rsidRDefault="004311A1" w:rsidP="004311A1">
    <w:pPr>
      <w:spacing w:after="0" w:line="240" w:lineRule="auto"/>
      <w:rPr>
        <w:rFonts w:ascii="Arial" w:hAnsi="Arial" w:cs="Arial"/>
        <w:sz w:val="18"/>
        <w:szCs w:val="18"/>
        <w:lang w:val="de-DE"/>
      </w:rPr>
    </w:pPr>
    <w:r w:rsidRPr="00BC5C71">
      <w:rPr>
        <w:rFonts w:ascii="Arial" w:hAnsi="Arial"/>
        <w:sz w:val="18"/>
        <w:szCs w:val="18"/>
        <w:lang w:val="de-DE"/>
      </w:rPr>
      <w:t>Inge Steibl, Industriegelände 1, AT-4710 Grieskirchen</w:t>
    </w:r>
  </w:p>
  <w:p w14:paraId="21B2AF5C" w14:textId="5EA402F4" w:rsidR="004311A1" w:rsidRPr="00BC5C71" w:rsidRDefault="004311A1" w:rsidP="004311A1">
    <w:pPr>
      <w:pStyle w:val="Pieddepage"/>
      <w:rPr>
        <w:sz w:val="18"/>
        <w:szCs w:val="18"/>
      </w:rPr>
    </w:pPr>
    <w:r w:rsidRPr="00BC5C71">
      <w:rPr>
        <w:rFonts w:ascii="Arial" w:hAnsi="Arial"/>
        <w:sz w:val="18"/>
        <w:szCs w:val="18"/>
      </w:rPr>
      <w:t xml:space="preserve">Tél. +43 7248 600-2415, e-mail : </w:t>
    </w:r>
    <w:hyperlink r:id="rId1" w:history="1">
      <w:r w:rsidRPr="00BC5C71">
        <w:rPr>
          <w:rFonts w:ascii="Arial" w:hAnsi="Arial"/>
          <w:sz w:val="18"/>
          <w:szCs w:val="18"/>
        </w:rPr>
        <w:t>inge.steibl@poettinger.at</w:t>
      </w:r>
    </w:hyperlink>
    <w:r w:rsidRPr="00BC5C71">
      <w:rPr>
        <w:rFonts w:ascii="Arial" w:hAnsi="Arial"/>
        <w:sz w:val="18"/>
        <w:szCs w:val="18"/>
      </w:rPr>
      <w:t xml:space="preserve">, </w:t>
    </w:r>
    <w:hyperlink r:id="rId2" w:history="1">
      <w:r w:rsidRPr="00BC5C71">
        <w:rPr>
          <w:rFonts w:ascii="Arial" w:hAnsi="Arial"/>
          <w:sz w:val="18"/>
          <w:szCs w:val="18"/>
        </w:rPr>
        <w:t>www.poettinger.at</w:t>
      </w:r>
    </w:hyperlink>
    <w:r w:rsidR="00BC5C71" w:rsidRPr="00BC5C71">
      <w:rPr>
        <w:rFonts w:ascii="Arial" w:hAnsi="Arial"/>
        <w:sz w:val="18"/>
        <w:szCs w:val="18"/>
      </w:rPr>
      <w:tab/>
    </w:r>
    <w:r w:rsidR="00BC5C71" w:rsidRPr="00BC5C71">
      <w:rPr>
        <w:rFonts w:ascii="Arial" w:hAnsi="Arial"/>
        <w:sz w:val="18"/>
        <w:szCs w:val="18"/>
      </w:rPr>
      <w:fldChar w:fldCharType="begin"/>
    </w:r>
    <w:r w:rsidR="00BC5C71" w:rsidRPr="00BC5C71">
      <w:rPr>
        <w:rFonts w:ascii="Arial" w:hAnsi="Arial"/>
        <w:sz w:val="18"/>
        <w:szCs w:val="18"/>
      </w:rPr>
      <w:instrText>PAGE   \* MERGEFORMAT</w:instrText>
    </w:r>
    <w:r w:rsidR="00BC5C71" w:rsidRPr="00BC5C71">
      <w:rPr>
        <w:rFonts w:ascii="Arial" w:hAnsi="Arial"/>
        <w:sz w:val="18"/>
        <w:szCs w:val="18"/>
      </w:rPr>
      <w:fldChar w:fldCharType="separate"/>
    </w:r>
    <w:r w:rsidR="00BC5C71" w:rsidRPr="00BC5C71">
      <w:rPr>
        <w:rFonts w:ascii="Arial" w:hAnsi="Arial"/>
        <w:sz w:val="18"/>
        <w:szCs w:val="18"/>
      </w:rPr>
      <w:t>1</w:t>
    </w:r>
    <w:r w:rsidR="00BC5C71" w:rsidRPr="00BC5C71">
      <w:rPr>
        <w:rFonts w:ascii="Arial" w:hAnsi="Arial"/>
        <w:sz w:val="18"/>
        <w:szCs w:val="18"/>
      </w:rPr>
      <w:fldChar w:fldCharType="end"/>
    </w:r>
    <w:r w:rsidR="00BC5C71" w:rsidRPr="00BC5C71">
      <w:rPr>
        <w:rFonts w:ascii="Arial" w:hAnsi="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E63" w14:textId="77777777" w:rsidR="00F109B9" w:rsidRDefault="00F109B9" w:rsidP="004311A1">
      <w:pPr>
        <w:spacing w:after="0" w:line="240" w:lineRule="auto"/>
      </w:pPr>
      <w:r>
        <w:separator/>
      </w:r>
    </w:p>
  </w:footnote>
  <w:footnote w:type="continuationSeparator" w:id="0">
    <w:p w14:paraId="4FEEA9E0" w14:textId="77777777" w:rsidR="00F109B9" w:rsidRDefault="00F109B9" w:rsidP="004311A1">
      <w:pPr>
        <w:spacing w:after="0" w:line="240" w:lineRule="auto"/>
      </w:pPr>
      <w:r>
        <w:continuationSeparator/>
      </w:r>
    </w:p>
  </w:footnote>
  <w:footnote w:type="continuationNotice" w:id="1">
    <w:p w14:paraId="6EB8D496" w14:textId="77777777" w:rsidR="00F109B9" w:rsidRDefault="00F109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F1CF" w14:textId="61D2BBC0" w:rsidR="001F6352" w:rsidRDefault="000C4E9F">
    <w:pPr>
      <w:pStyle w:val="En-tte"/>
    </w:pPr>
    <w:r>
      <w:rPr>
        <w:rFonts w:ascii="Arial" w:hAnsi="Arial"/>
        <w:b/>
        <w:noProof/>
        <w:sz w:val="24"/>
      </w:rPr>
      <w:drawing>
        <wp:anchor distT="0" distB="0" distL="114300" distR="114300" simplePos="0" relativeHeight="251658240" behindDoc="0" locked="0" layoutInCell="1" allowOverlap="1" wp14:anchorId="554DBB8B" wp14:editId="2A3A1694">
          <wp:simplePos x="0" y="0"/>
          <wp:positionH relativeFrom="column">
            <wp:posOffset>3621202</wp:posOffset>
          </wp:positionH>
          <wp:positionV relativeFrom="paragraph">
            <wp:posOffset>111760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18A60311" w14:textId="1122097D" w:rsidR="001F6352" w:rsidRDefault="001F6352">
    <w:pPr>
      <w:pStyle w:val="En-tte"/>
      <w:rPr>
        <w:rFonts w:ascii="Arial" w:hAnsi="Arial" w:cs="Arial"/>
        <w:b/>
        <w:bCs/>
        <w:sz w:val="24"/>
        <w:szCs w:val="24"/>
      </w:rPr>
    </w:pPr>
    <w:r>
      <w:rPr>
        <w:rFonts w:ascii="Arial" w:hAnsi="Arial"/>
        <w:b/>
        <w:sz w:val="24"/>
      </w:rPr>
      <w:t>Communiqué de presse</w:t>
    </w:r>
  </w:p>
  <w:p w14:paraId="10D94F97" w14:textId="77777777" w:rsidR="001F6352" w:rsidRDefault="001F6352">
    <w:pPr>
      <w:pStyle w:val="En-tte"/>
      <w:rPr>
        <w:rFonts w:ascii="Arial" w:hAnsi="Arial" w:cs="Arial"/>
        <w:b/>
        <w:bCs/>
        <w:sz w:val="24"/>
        <w:szCs w:val="24"/>
      </w:rPr>
    </w:pPr>
  </w:p>
  <w:p w14:paraId="3408B22E" w14:textId="77777777" w:rsidR="001F6352" w:rsidRPr="001F6352" w:rsidRDefault="001F6352">
    <w:pPr>
      <w:pStyle w:val="En-tte"/>
      <w:rPr>
        <w:rFonts w:ascii="Arial" w:hAnsi="Arial" w:cs="Arial"/>
        <w:b/>
        <w:bCs/>
        <w:sz w:val="24"/>
        <w:szCs w:val="24"/>
      </w:rPr>
    </w:pPr>
  </w:p>
</w:hdr>
</file>

<file path=word/intelligence2.xml><?xml version="1.0" encoding="utf-8"?>
<int2:intelligence xmlns:int2="http://schemas.microsoft.com/office/intelligence/2020/intelligence" xmlns:oel="http://schemas.microsoft.com/office/2019/extlst">
  <int2:observations>
    <int2:textHash int2:hashCode="9VRncFK8BArNP9" int2:id="SF0YVtZ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F67C17"/>
    <w:multiLevelType w:val="multilevel"/>
    <w:tmpl w:val="8BD05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E6339A"/>
    <w:multiLevelType w:val="multilevel"/>
    <w:tmpl w:val="9E94F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8769851">
    <w:abstractNumId w:val="2"/>
  </w:num>
  <w:num w:numId="2" w16cid:durableId="1050886229">
    <w:abstractNumId w:val="0"/>
  </w:num>
  <w:num w:numId="3" w16cid:durableId="1809736544">
    <w:abstractNumId w:val="4"/>
  </w:num>
  <w:num w:numId="4" w16cid:durableId="299111516">
    <w:abstractNumId w:val="3"/>
  </w:num>
  <w:num w:numId="5" w16cid:durableId="57116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0689E"/>
    <w:rsid w:val="00006E8B"/>
    <w:rsid w:val="000272DF"/>
    <w:rsid w:val="0004678F"/>
    <w:rsid w:val="00046C08"/>
    <w:rsid w:val="00051C90"/>
    <w:rsid w:val="00052AF2"/>
    <w:rsid w:val="0006069C"/>
    <w:rsid w:val="000635D3"/>
    <w:rsid w:val="000643B7"/>
    <w:rsid w:val="000903C5"/>
    <w:rsid w:val="00093872"/>
    <w:rsid w:val="000938A3"/>
    <w:rsid w:val="000C4E9F"/>
    <w:rsid w:val="000C68AE"/>
    <w:rsid w:val="000C760A"/>
    <w:rsid w:val="000C7C4C"/>
    <w:rsid w:val="000D1460"/>
    <w:rsid w:val="000E5D13"/>
    <w:rsid w:val="000F2023"/>
    <w:rsid w:val="000F3CBE"/>
    <w:rsid w:val="000F691F"/>
    <w:rsid w:val="0011312A"/>
    <w:rsid w:val="0011700A"/>
    <w:rsid w:val="0012618C"/>
    <w:rsid w:val="0015146E"/>
    <w:rsid w:val="00153B90"/>
    <w:rsid w:val="00162C83"/>
    <w:rsid w:val="00181720"/>
    <w:rsid w:val="0019170F"/>
    <w:rsid w:val="001A3222"/>
    <w:rsid w:val="001A6E80"/>
    <w:rsid w:val="001E56D5"/>
    <w:rsid w:val="001F02A9"/>
    <w:rsid w:val="001F10FA"/>
    <w:rsid w:val="001F6352"/>
    <w:rsid w:val="002026E8"/>
    <w:rsid w:val="0021220A"/>
    <w:rsid w:val="00234361"/>
    <w:rsid w:val="00244777"/>
    <w:rsid w:val="00274454"/>
    <w:rsid w:val="00275935"/>
    <w:rsid w:val="00277664"/>
    <w:rsid w:val="00293041"/>
    <w:rsid w:val="002B2D60"/>
    <w:rsid w:val="002D14C3"/>
    <w:rsid w:val="002D6C7B"/>
    <w:rsid w:val="002E1084"/>
    <w:rsid w:val="002E524C"/>
    <w:rsid w:val="002E53C3"/>
    <w:rsid w:val="002F2BCF"/>
    <w:rsid w:val="002F60AF"/>
    <w:rsid w:val="002F689C"/>
    <w:rsid w:val="00300B1B"/>
    <w:rsid w:val="0030758B"/>
    <w:rsid w:val="00324760"/>
    <w:rsid w:val="00345B86"/>
    <w:rsid w:val="00347F99"/>
    <w:rsid w:val="003531C8"/>
    <w:rsid w:val="003534FC"/>
    <w:rsid w:val="0036361B"/>
    <w:rsid w:val="00386341"/>
    <w:rsid w:val="003B481F"/>
    <w:rsid w:val="003B560B"/>
    <w:rsid w:val="003D000A"/>
    <w:rsid w:val="003D143F"/>
    <w:rsid w:val="003D2773"/>
    <w:rsid w:val="003D327C"/>
    <w:rsid w:val="003F1E7D"/>
    <w:rsid w:val="004026CA"/>
    <w:rsid w:val="0040571D"/>
    <w:rsid w:val="00410B87"/>
    <w:rsid w:val="004311A1"/>
    <w:rsid w:val="00432C24"/>
    <w:rsid w:val="004355F1"/>
    <w:rsid w:val="00437155"/>
    <w:rsid w:val="00452BEC"/>
    <w:rsid w:val="00452E97"/>
    <w:rsid w:val="00454D8C"/>
    <w:rsid w:val="00455806"/>
    <w:rsid w:val="0045686B"/>
    <w:rsid w:val="00470447"/>
    <w:rsid w:val="00471D6A"/>
    <w:rsid w:val="004866AE"/>
    <w:rsid w:val="004879AC"/>
    <w:rsid w:val="004929D1"/>
    <w:rsid w:val="00496A5C"/>
    <w:rsid w:val="00496ED0"/>
    <w:rsid w:val="00496F35"/>
    <w:rsid w:val="004A6F02"/>
    <w:rsid w:val="004B33E9"/>
    <w:rsid w:val="004C03A4"/>
    <w:rsid w:val="004D11B8"/>
    <w:rsid w:val="004E5A11"/>
    <w:rsid w:val="00502A12"/>
    <w:rsid w:val="0052173B"/>
    <w:rsid w:val="0052408A"/>
    <w:rsid w:val="005304E2"/>
    <w:rsid w:val="00533AB7"/>
    <w:rsid w:val="0054007C"/>
    <w:rsid w:val="00542BD9"/>
    <w:rsid w:val="00554CCF"/>
    <w:rsid w:val="00560352"/>
    <w:rsid w:val="0058213C"/>
    <w:rsid w:val="005847FD"/>
    <w:rsid w:val="005C0DD9"/>
    <w:rsid w:val="005D172C"/>
    <w:rsid w:val="005D1B22"/>
    <w:rsid w:val="005D2ACE"/>
    <w:rsid w:val="005F3B3C"/>
    <w:rsid w:val="005F6FB7"/>
    <w:rsid w:val="0060156A"/>
    <w:rsid w:val="0060543B"/>
    <w:rsid w:val="00611E6B"/>
    <w:rsid w:val="00622EEF"/>
    <w:rsid w:val="006341A6"/>
    <w:rsid w:val="006408B1"/>
    <w:rsid w:val="0065579E"/>
    <w:rsid w:val="00663AA6"/>
    <w:rsid w:val="00663FF7"/>
    <w:rsid w:val="00666D5A"/>
    <w:rsid w:val="00671D92"/>
    <w:rsid w:val="00683216"/>
    <w:rsid w:val="00683859"/>
    <w:rsid w:val="006B038D"/>
    <w:rsid w:val="006B77AC"/>
    <w:rsid w:val="006D23D6"/>
    <w:rsid w:val="006E0136"/>
    <w:rsid w:val="007102BC"/>
    <w:rsid w:val="0071511A"/>
    <w:rsid w:val="007269F6"/>
    <w:rsid w:val="0074345D"/>
    <w:rsid w:val="007575BD"/>
    <w:rsid w:val="00763A25"/>
    <w:rsid w:val="00766AE3"/>
    <w:rsid w:val="00771288"/>
    <w:rsid w:val="00771BE0"/>
    <w:rsid w:val="00780B92"/>
    <w:rsid w:val="00783A2D"/>
    <w:rsid w:val="007932DF"/>
    <w:rsid w:val="00794C66"/>
    <w:rsid w:val="00795A92"/>
    <w:rsid w:val="007A5C21"/>
    <w:rsid w:val="007C1CD1"/>
    <w:rsid w:val="007E593F"/>
    <w:rsid w:val="007F40D7"/>
    <w:rsid w:val="00821A86"/>
    <w:rsid w:val="00832BA5"/>
    <w:rsid w:val="008401DF"/>
    <w:rsid w:val="008467B1"/>
    <w:rsid w:val="00852E91"/>
    <w:rsid w:val="0086132C"/>
    <w:rsid w:val="00874824"/>
    <w:rsid w:val="008B5EFB"/>
    <w:rsid w:val="008C7810"/>
    <w:rsid w:val="008D31CB"/>
    <w:rsid w:val="008D7CC8"/>
    <w:rsid w:val="009168FD"/>
    <w:rsid w:val="00916BE8"/>
    <w:rsid w:val="00930673"/>
    <w:rsid w:val="0094070A"/>
    <w:rsid w:val="009507B2"/>
    <w:rsid w:val="00955FC8"/>
    <w:rsid w:val="00957B3D"/>
    <w:rsid w:val="009624BC"/>
    <w:rsid w:val="0096380D"/>
    <w:rsid w:val="00982A16"/>
    <w:rsid w:val="00984FE0"/>
    <w:rsid w:val="00992A8D"/>
    <w:rsid w:val="00993F2B"/>
    <w:rsid w:val="009A1CB6"/>
    <w:rsid w:val="009C2C02"/>
    <w:rsid w:val="009C32E7"/>
    <w:rsid w:val="009D6D53"/>
    <w:rsid w:val="009E0599"/>
    <w:rsid w:val="009E0E3F"/>
    <w:rsid w:val="009F5312"/>
    <w:rsid w:val="00A30CFE"/>
    <w:rsid w:val="00A30D12"/>
    <w:rsid w:val="00A46B16"/>
    <w:rsid w:val="00A90BE0"/>
    <w:rsid w:val="00AA0E68"/>
    <w:rsid w:val="00AA51CF"/>
    <w:rsid w:val="00AB292D"/>
    <w:rsid w:val="00AB5426"/>
    <w:rsid w:val="00AC60E9"/>
    <w:rsid w:val="00AD358D"/>
    <w:rsid w:val="00AD47B5"/>
    <w:rsid w:val="00AD528F"/>
    <w:rsid w:val="00AE3347"/>
    <w:rsid w:val="00AF212C"/>
    <w:rsid w:val="00AF66A7"/>
    <w:rsid w:val="00B0119B"/>
    <w:rsid w:val="00B2798F"/>
    <w:rsid w:val="00B31369"/>
    <w:rsid w:val="00B31F10"/>
    <w:rsid w:val="00B358DF"/>
    <w:rsid w:val="00B44BDB"/>
    <w:rsid w:val="00B51FFB"/>
    <w:rsid w:val="00B534C5"/>
    <w:rsid w:val="00B86598"/>
    <w:rsid w:val="00B947A7"/>
    <w:rsid w:val="00BA1440"/>
    <w:rsid w:val="00BA58AA"/>
    <w:rsid w:val="00BB14A2"/>
    <w:rsid w:val="00BB6AF4"/>
    <w:rsid w:val="00BC5C71"/>
    <w:rsid w:val="00BC6E38"/>
    <w:rsid w:val="00BD0261"/>
    <w:rsid w:val="00BD38B1"/>
    <w:rsid w:val="00BD470F"/>
    <w:rsid w:val="00BE183E"/>
    <w:rsid w:val="00BE2D0B"/>
    <w:rsid w:val="00BE71B9"/>
    <w:rsid w:val="00C046A4"/>
    <w:rsid w:val="00C05CD4"/>
    <w:rsid w:val="00C075A9"/>
    <w:rsid w:val="00C239B9"/>
    <w:rsid w:val="00C32699"/>
    <w:rsid w:val="00C43DA8"/>
    <w:rsid w:val="00C52C84"/>
    <w:rsid w:val="00C54DCD"/>
    <w:rsid w:val="00C642AF"/>
    <w:rsid w:val="00C64941"/>
    <w:rsid w:val="00C82AC1"/>
    <w:rsid w:val="00C83D1B"/>
    <w:rsid w:val="00C856EC"/>
    <w:rsid w:val="00C85CBE"/>
    <w:rsid w:val="00C9208A"/>
    <w:rsid w:val="00CA7969"/>
    <w:rsid w:val="00CD5275"/>
    <w:rsid w:val="00CD5FBD"/>
    <w:rsid w:val="00CF3337"/>
    <w:rsid w:val="00CF3A8F"/>
    <w:rsid w:val="00CF5EFC"/>
    <w:rsid w:val="00D01F08"/>
    <w:rsid w:val="00D123F3"/>
    <w:rsid w:val="00D140AC"/>
    <w:rsid w:val="00D14975"/>
    <w:rsid w:val="00D16B9C"/>
    <w:rsid w:val="00D358E7"/>
    <w:rsid w:val="00D37433"/>
    <w:rsid w:val="00D42C0E"/>
    <w:rsid w:val="00D7541F"/>
    <w:rsid w:val="00D85EBD"/>
    <w:rsid w:val="00D85F90"/>
    <w:rsid w:val="00D9002B"/>
    <w:rsid w:val="00D9117D"/>
    <w:rsid w:val="00DA2A2D"/>
    <w:rsid w:val="00DC78ED"/>
    <w:rsid w:val="00DD7DFB"/>
    <w:rsid w:val="00DE1DD2"/>
    <w:rsid w:val="00DF12E6"/>
    <w:rsid w:val="00E02E93"/>
    <w:rsid w:val="00E36FDD"/>
    <w:rsid w:val="00E42F5D"/>
    <w:rsid w:val="00E47134"/>
    <w:rsid w:val="00E629EA"/>
    <w:rsid w:val="00E71F57"/>
    <w:rsid w:val="00E756F1"/>
    <w:rsid w:val="00EA4998"/>
    <w:rsid w:val="00EA6FEC"/>
    <w:rsid w:val="00EB4EC2"/>
    <w:rsid w:val="00EB5695"/>
    <w:rsid w:val="00EC7D65"/>
    <w:rsid w:val="00ED3B43"/>
    <w:rsid w:val="00ED65DA"/>
    <w:rsid w:val="00EE5B9A"/>
    <w:rsid w:val="00EF7029"/>
    <w:rsid w:val="00F01B39"/>
    <w:rsid w:val="00F07839"/>
    <w:rsid w:val="00F109B9"/>
    <w:rsid w:val="00F132D0"/>
    <w:rsid w:val="00F1687B"/>
    <w:rsid w:val="00F25B6C"/>
    <w:rsid w:val="00F35199"/>
    <w:rsid w:val="00F37FD7"/>
    <w:rsid w:val="00F417CC"/>
    <w:rsid w:val="00F4295B"/>
    <w:rsid w:val="00F51CF3"/>
    <w:rsid w:val="00F665E7"/>
    <w:rsid w:val="00F6776D"/>
    <w:rsid w:val="00F75C9B"/>
    <w:rsid w:val="00F80036"/>
    <w:rsid w:val="00F91584"/>
    <w:rsid w:val="00F92881"/>
    <w:rsid w:val="00F94121"/>
    <w:rsid w:val="00F9623F"/>
    <w:rsid w:val="00FA04CB"/>
    <w:rsid w:val="00FA5DE0"/>
    <w:rsid w:val="00FB2306"/>
    <w:rsid w:val="00FB3FA4"/>
    <w:rsid w:val="00FC31CE"/>
    <w:rsid w:val="00FE3C58"/>
    <w:rsid w:val="00FF61F3"/>
    <w:rsid w:val="023A67E9"/>
    <w:rsid w:val="03E633AD"/>
    <w:rsid w:val="04E561AA"/>
    <w:rsid w:val="05BD7B99"/>
    <w:rsid w:val="05FBE7FC"/>
    <w:rsid w:val="07AB15FB"/>
    <w:rsid w:val="096128E3"/>
    <w:rsid w:val="0A120858"/>
    <w:rsid w:val="0AF07766"/>
    <w:rsid w:val="0B601652"/>
    <w:rsid w:val="0C0575DD"/>
    <w:rsid w:val="0CBCD24C"/>
    <w:rsid w:val="0CC5A701"/>
    <w:rsid w:val="0D290B5A"/>
    <w:rsid w:val="0D83392F"/>
    <w:rsid w:val="0FF41C22"/>
    <w:rsid w:val="116EDCEF"/>
    <w:rsid w:val="118F78F3"/>
    <w:rsid w:val="11EA64DC"/>
    <w:rsid w:val="1225F969"/>
    <w:rsid w:val="12CFCCB1"/>
    <w:rsid w:val="12EA595D"/>
    <w:rsid w:val="13C72ABF"/>
    <w:rsid w:val="16168802"/>
    <w:rsid w:val="16ECD467"/>
    <w:rsid w:val="18CE779F"/>
    <w:rsid w:val="191E2F85"/>
    <w:rsid w:val="1BE3B21B"/>
    <w:rsid w:val="1C79B8F3"/>
    <w:rsid w:val="1D5177AA"/>
    <w:rsid w:val="1E33827C"/>
    <w:rsid w:val="1E5A1BFA"/>
    <w:rsid w:val="1EECF224"/>
    <w:rsid w:val="1F777E87"/>
    <w:rsid w:val="2059B1DE"/>
    <w:rsid w:val="221D348E"/>
    <w:rsid w:val="246F1B5C"/>
    <w:rsid w:val="26E5ACC9"/>
    <w:rsid w:val="2A70DD14"/>
    <w:rsid w:val="2B7EA689"/>
    <w:rsid w:val="2C271999"/>
    <w:rsid w:val="2D4BE170"/>
    <w:rsid w:val="3153252C"/>
    <w:rsid w:val="31A3EEB1"/>
    <w:rsid w:val="322DCD7A"/>
    <w:rsid w:val="3251B593"/>
    <w:rsid w:val="338C491F"/>
    <w:rsid w:val="364CF208"/>
    <w:rsid w:val="370866C2"/>
    <w:rsid w:val="398492CA"/>
    <w:rsid w:val="3A231F21"/>
    <w:rsid w:val="3B55250B"/>
    <w:rsid w:val="3BDE8890"/>
    <w:rsid w:val="3BDF6F7C"/>
    <w:rsid w:val="3BFC5E87"/>
    <w:rsid w:val="3CAC597B"/>
    <w:rsid w:val="3CADAA09"/>
    <w:rsid w:val="3CEAA42F"/>
    <w:rsid w:val="3E557437"/>
    <w:rsid w:val="3EDFAD84"/>
    <w:rsid w:val="3F1C2E61"/>
    <w:rsid w:val="3FDAABF1"/>
    <w:rsid w:val="3FE3FA3D"/>
    <w:rsid w:val="4048E1BC"/>
    <w:rsid w:val="412F77F7"/>
    <w:rsid w:val="4137894D"/>
    <w:rsid w:val="415B66F1"/>
    <w:rsid w:val="42ADD56E"/>
    <w:rsid w:val="42EDF2EC"/>
    <w:rsid w:val="450325EA"/>
    <w:rsid w:val="451AFF6B"/>
    <w:rsid w:val="4568E433"/>
    <w:rsid w:val="45E57630"/>
    <w:rsid w:val="4689A12D"/>
    <w:rsid w:val="4698E9B4"/>
    <w:rsid w:val="47B6AD2F"/>
    <w:rsid w:val="4853F3A1"/>
    <w:rsid w:val="48D793C5"/>
    <w:rsid w:val="490A8594"/>
    <w:rsid w:val="4A7CF0EC"/>
    <w:rsid w:val="4AEE4DF1"/>
    <w:rsid w:val="4D91DC8B"/>
    <w:rsid w:val="4DE87256"/>
    <w:rsid w:val="508E0AA8"/>
    <w:rsid w:val="5369A8C6"/>
    <w:rsid w:val="53E509B0"/>
    <w:rsid w:val="5580DA11"/>
    <w:rsid w:val="5660F372"/>
    <w:rsid w:val="56D63490"/>
    <w:rsid w:val="56E4AC57"/>
    <w:rsid w:val="58752DEF"/>
    <w:rsid w:val="5A4B48EF"/>
    <w:rsid w:val="5A7B9AE3"/>
    <w:rsid w:val="5A812BDE"/>
    <w:rsid w:val="5B3B6FE8"/>
    <w:rsid w:val="5DF2F2D8"/>
    <w:rsid w:val="5EB8756A"/>
    <w:rsid w:val="5F9DA9C1"/>
    <w:rsid w:val="600C5155"/>
    <w:rsid w:val="617BA0C5"/>
    <w:rsid w:val="6492795C"/>
    <w:rsid w:val="64BCD9DB"/>
    <w:rsid w:val="67A5B1E7"/>
    <w:rsid w:val="67B941DC"/>
    <w:rsid w:val="69642A78"/>
    <w:rsid w:val="6A37F052"/>
    <w:rsid w:val="6AFB5F21"/>
    <w:rsid w:val="6B3D934E"/>
    <w:rsid w:val="6BA6A120"/>
    <w:rsid w:val="6C2939EB"/>
    <w:rsid w:val="6C2C2E48"/>
    <w:rsid w:val="6C357C94"/>
    <w:rsid w:val="6D037C0A"/>
    <w:rsid w:val="701A5494"/>
    <w:rsid w:val="706BB3A6"/>
    <w:rsid w:val="717088A8"/>
    <w:rsid w:val="71C42529"/>
    <w:rsid w:val="71CB2C29"/>
    <w:rsid w:val="74082F86"/>
    <w:rsid w:val="74F2074C"/>
    <w:rsid w:val="769135F3"/>
    <w:rsid w:val="773FD048"/>
    <w:rsid w:val="78D06431"/>
    <w:rsid w:val="7957AB3E"/>
    <w:rsid w:val="7C0E1454"/>
    <w:rsid w:val="7C6B04B0"/>
    <w:rsid w:val="7CA0256A"/>
    <w:rsid w:val="7F41EE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005363E0-CB0E-4737-A43C-C874A392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customStyle="1" w:styleId="CP">
    <w:name w:val="CP"/>
    <w:basedOn w:val="Normal"/>
    <w:next w:val="Normal"/>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Normal"/>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En-tte">
    <w:name w:val="header"/>
    <w:basedOn w:val="Normal"/>
    <w:link w:val="En-tteCar"/>
    <w:uiPriority w:val="99"/>
    <w:unhideWhenUsed/>
    <w:rsid w:val="004311A1"/>
    <w:pPr>
      <w:tabs>
        <w:tab w:val="center" w:pos="4536"/>
        <w:tab w:val="right" w:pos="9072"/>
      </w:tabs>
      <w:spacing w:after="0" w:line="240" w:lineRule="auto"/>
    </w:pPr>
  </w:style>
  <w:style w:type="character" w:customStyle="1" w:styleId="En-tteCar">
    <w:name w:val="En-tête Car"/>
    <w:basedOn w:val="Policepardfaut"/>
    <w:link w:val="En-tte"/>
    <w:uiPriority w:val="99"/>
    <w:rsid w:val="004311A1"/>
  </w:style>
  <w:style w:type="paragraph" w:styleId="Pieddepage">
    <w:name w:val="footer"/>
    <w:basedOn w:val="Normal"/>
    <w:link w:val="PieddepageCar"/>
    <w:uiPriority w:val="99"/>
    <w:unhideWhenUsed/>
    <w:rsid w:val="004311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11A1"/>
  </w:style>
  <w:style w:type="paragraph" w:styleId="Commentaire">
    <w:name w:val="annotation text"/>
    <w:basedOn w:val="Normal"/>
    <w:link w:val="CommentaireCar"/>
    <w:uiPriority w:val="99"/>
    <w:semiHidden/>
    <w:unhideWhenUsed/>
    <w:rsid w:val="004311A1"/>
    <w:pPr>
      <w:spacing w:line="240" w:lineRule="auto"/>
    </w:pPr>
    <w:rPr>
      <w:sz w:val="20"/>
      <w:szCs w:val="20"/>
    </w:rPr>
  </w:style>
  <w:style w:type="character" w:customStyle="1" w:styleId="CommentaireCar">
    <w:name w:val="Commentaire Car"/>
    <w:basedOn w:val="Policepardfaut"/>
    <w:link w:val="Commentaire"/>
    <w:uiPriority w:val="99"/>
    <w:semiHidden/>
    <w:rsid w:val="004311A1"/>
    <w:rPr>
      <w:sz w:val="20"/>
      <w:szCs w:val="20"/>
    </w:rPr>
  </w:style>
  <w:style w:type="table" w:styleId="Grilledutableau">
    <w:name w:val="Table Grid"/>
    <w:basedOn w:val="TableauNormal"/>
    <w:uiPriority w:val="39"/>
    <w:rsid w:val="007F40D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766AE3"/>
    <w:rPr>
      <w:color w:val="0000FF"/>
      <w:u w:val="single"/>
    </w:rPr>
  </w:style>
  <w:style w:type="character" w:styleId="Mentionnonrsolue">
    <w:name w:val="Unresolved Mention"/>
    <w:basedOn w:val="Policepardfaut"/>
    <w:uiPriority w:val="99"/>
    <w:semiHidden/>
    <w:unhideWhenUsed/>
    <w:rsid w:val="008D31CB"/>
    <w:rPr>
      <w:color w:val="605E5C"/>
      <w:shd w:val="clear" w:color="auto" w:fill="E1DFDD"/>
    </w:rPr>
  </w:style>
  <w:style w:type="paragraph" w:styleId="NormalWeb">
    <w:name w:val="Normal (Web)"/>
    <w:basedOn w:val="Normal"/>
    <w:uiPriority w:val="99"/>
    <w:semiHidden/>
    <w:unhideWhenUsed/>
    <w:rsid w:val="00F01B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lev">
    <w:name w:val="Strong"/>
    <w:basedOn w:val="Policepardfaut"/>
    <w:uiPriority w:val="22"/>
    <w:qFormat/>
    <w:rsid w:val="00F01B39"/>
    <w:rPr>
      <w:b/>
      <w:bCs/>
    </w:rPr>
  </w:style>
  <w:style w:type="character" w:styleId="Marquedecommentaire">
    <w:name w:val="annotation reference"/>
    <w:basedOn w:val="Policepardfaut"/>
    <w:uiPriority w:val="99"/>
    <w:semiHidden/>
    <w:unhideWhenUsed/>
    <w:rPr>
      <w:sz w:val="16"/>
      <w:szCs w:val="16"/>
    </w:rPr>
  </w:style>
  <w:style w:type="character" w:styleId="Lienhypertextesuivivisit">
    <w:name w:val="FollowedHyperlink"/>
    <w:basedOn w:val="Policepardfaut"/>
    <w:uiPriority w:val="99"/>
    <w:semiHidden/>
    <w:unhideWhenUsed/>
    <w:rsid w:val="002E1084"/>
    <w:rPr>
      <w:color w:val="954F72" w:themeColor="followedHyperlink"/>
      <w:u w:val="single"/>
    </w:rPr>
  </w:style>
  <w:style w:type="paragraph" w:styleId="Rvision">
    <w:name w:val="Revision"/>
    <w:hidden/>
    <w:uiPriority w:val="99"/>
    <w:semiHidden/>
    <w:rsid w:val="00BC5C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1436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poettinger.at/presse" TargetMode="External"/><Relationship Id="rId10" Type="http://schemas.openxmlformats.org/officeDocument/2006/relationships/hyperlink" Target="www.poettinger.a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oettinger.at/fr_fr/newsroom/pressebild/14402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SharedWithUsers xmlns="ffa3695f-fc9d-43a0-9b89-e443cfa54e9f">
      <UserInfo>
        <DisplayName>Zierer Martin</DisplayName>
        <AccountId>938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80C21-E010-4D82-91C0-BE7068209749}">
  <ds:schemaRefs>
    <ds:schemaRef ds:uri="ffa3695f-fc9d-43a0-9b89-e443cfa54e9f"/>
    <ds:schemaRef ds:uri="http://purl.org/dc/elements/1.1/"/>
    <ds:schemaRef ds:uri="http://schemas.microsoft.com/office/2006/metadata/properties"/>
    <ds:schemaRef ds:uri="0c9fabd4-836a-42ce-ab3b-240b75e507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67F45B3-58CA-41E1-8B02-F70B65605296}">
  <ds:schemaRefs>
    <ds:schemaRef ds:uri="http://schemas.microsoft.com/sharepoint/v3/contenttype/forms"/>
  </ds:schemaRefs>
</ds:datastoreItem>
</file>

<file path=customXml/itemProps3.xml><?xml version="1.0" encoding="utf-8"?>
<ds:datastoreItem xmlns:ds="http://schemas.openxmlformats.org/officeDocument/2006/customXml" ds:itemID="{31FB6D93-CF7D-4C21-97EC-975EAC4B2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3563</Characters>
  <Application>Microsoft Office Word</Application>
  <DocSecurity>0</DocSecurity>
  <Lines>29</Lines>
  <Paragraphs>8</Paragraphs>
  <ScaleCrop>false</ScaleCrop>
  <Company>PÖTTINGER Landtechnik GmbH</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ROW CROP ASSIST Launch</dc:title>
  <dc:subject/>
  <dc:creator>Meike Nisius</dc:creator>
  <cp:keywords/>
  <dc:description/>
  <cp:lastModifiedBy>Dutter Dorothee</cp:lastModifiedBy>
  <cp:revision>6</cp:revision>
  <cp:lastPrinted>2024-04-11T13:10:00Z</cp:lastPrinted>
  <dcterms:created xsi:type="dcterms:W3CDTF">2024-05-08T08:44:00Z</dcterms:created>
  <dcterms:modified xsi:type="dcterms:W3CDTF">2024-08-07T13:28:00Z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